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D6" w:rsidRPr="003D60D6" w:rsidRDefault="003D60D6" w:rsidP="003D60D6">
      <w:pPr>
        <w:jc w:val="both"/>
      </w:pPr>
      <w:r w:rsidRPr="003D60D6">
        <w:t>Na podlagi Pomorskega zakonika (Ur. list</w:t>
      </w:r>
      <w:r>
        <w:t xml:space="preserve"> RS, UPB2 št. 120/2006, 88/2010,</w:t>
      </w:r>
      <w:r w:rsidRPr="003D60D6">
        <w:t xml:space="preserve"> 59/2011), 19.</w:t>
      </w:r>
      <w:r>
        <w:t xml:space="preserve"> č</w:t>
      </w:r>
      <w:r w:rsidRPr="003D60D6">
        <w:t>l</w:t>
      </w:r>
      <w:r>
        <w:t>.</w:t>
      </w:r>
      <w:r w:rsidRPr="003D60D6">
        <w:t xml:space="preserve"> Odloka o pristanišču Piran (Ur. list RS, št. 17/2009) ter pristojnosti, ki so določene v 25. členu statuta Javnega podjetja OKOLJE Piran</w:t>
      </w:r>
      <w:r>
        <w:t>,</w:t>
      </w:r>
      <w:r w:rsidRPr="003D60D6">
        <w:t xml:space="preserve"> d.o.o., je uprava družbe sprejela </w:t>
      </w:r>
    </w:p>
    <w:p w:rsidR="003D60D6" w:rsidRPr="003D60D6" w:rsidRDefault="003D60D6" w:rsidP="003D60D6"/>
    <w:p w:rsidR="003D60D6" w:rsidRPr="003D60D6" w:rsidRDefault="003D60D6" w:rsidP="003D60D6"/>
    <w:p w:rsidR="003D60D6" w:rsidRDefault="003D60D6" w:rsidP="003D60D6">
      <w:pPr>
        <w:jc w:val="center"/>
        <w:rPr>
          <w:b/>
          <w:sz w:val="32"/>
          <w:szCs w:val="32"/>
        </w:rPr>
      </w:pPr>
      <w:r w:rsidRPr="003D60D6">
        <w:rPr>
          <w:b/>
          <w:sz w:val="32"/>
          <w:szCs w:val="32"/>
        </w:rPr>
        <w:t xml:space="preserve">SPLOŠNA PRAVILA </w:t>
      </w:r>
    </w:p>
    <w:p w:rsidR="003D60D6" w:rsidRPr="003D60D6" w:rsidRDefault="003D60D6" w:rsidP="003D60D6">
      <w:pPr>
        <w:jc w:val="center"/>
        <w:rPr>
          <w:b/>
          <w:sz w:val="32"/>
          <w:szCs w:val="32"/>
        </w:rPr>
      </w:pPr>
      <w:r w:rsidRPr="003D60D6">
        <w:rPr>
          <w:b/>
          <w:sz w:val="32"/>
          <w:szCs w:val="32"/>
        </w:rPr>
        <w:t xml:space="preserve">O REDU V RIBIŠKEM PRISTANIŠČU V PIRANU </w:t>
      </w:r>
    </w:p>
    <w:p w:rsidR="003D60D6" w:rsidRPr="003D60D6" w:rsidRDefault="003D60D6" w:rsidP="003D60D6">
      <w:pPr>
        <w:rPr>
          <w:b/>
        </w:rPr>
      </w:pPr>
    </w:p>
    <w:p w:rsidR="003D60D6" w:rsidRPr="003D60D6" w:rsidRDefault="003D60D6" w:rsidP="003D60D6">
      <w:pPr>
        <w:rPr>
          <w:b/>
        </w:rPr>
      </w:pPr>
    </w:p>
    <w:p w:rsidR="003D60D6" w:rsidRPr="003D60D6" w:rsidRDefault="003D60D6" w:rsidP="003D60D6">
      <w:pPr>
        <w:pStyle w:val="ListParagraph"/>
        <w:numPr>
          <w:ilvl w:val="0"/>
          <w:numId w:val="3"/>
        </w:numPr>
        <w:jc w:val="center"/>
        <w:rPr>
          <w:b/>
        </w:rPr>
      </w:pPr>
      <w:r w:rsidRPr="003D60D6">
        <w:rPr>
          <w:b/>
        </w:rPr>
        <w:t>člen</w:t>
      </w:r>
    </w:p>
    <w:p w:rsidR="003D60D6" w:rsidRPr="003D60D6" w:rsidRDefault="003D60D6" w:rsidP="003D60D6">
      <w:pPr>
        <w:jc w:val="both"/>
      </w:pPr>
      <w:r w:rsidRPr="003D60D6">
        <w:t>Ribiško pristanišče v Piranu je sestavni del pristanišča Piran. Upravljavec pristanišča Javno podjetje OKOLJE Piran</w:t>
      </w:r>
      <w:r>
        <w:t>,</w:t>
      </w:r>
      <w:r w:rsidRPr="003D60D6">
        <w:t xml:space="preserve"> d.o.o. (v nadaljnjem besedilu: upravljavec) s temi pravili določa pravila poslovanja v ribiškem delu pristanišča Piran. </w:t>
      </w:r>
    </w:p>
    <w:p w:rsidR="003D60D6" w:rsidRPr="003D60D6" w:rsidRDefault="003D60D6" w:rsidP="003D60D6"/>
    <w:p w:rsidR="003D60D6" w:rsidRPr="003D60D6" w:rsidRDefault="003D60D6" w:rsidP="003D60D6">
      <w:pPr>
        <w:pStyle w:val="ListParagraph"/>
        <w:numPr>
          <w:ilvl w:val="0"/>
          <w:numId w:val="3"/>
        </w:numPr>
        <w:jc w:val="center"/>
        <w:rPr>
          <w:b/>
        </w:rPr>
      </w:pPr>
      <w:r w:rsidRPr="003D60D6">
        <w:rPr>
          <w:b/>
        </w:rPr>
        <w:t>člen</w:t>
      </w:r>
    </w:p>
    <w:p w:rsidR="003D60D6" w:rsidRDefault="003D60D6" w:rsidP="003D60D6">
      <w:pPr>
        <w:jc w:val="both"/>
      </w:pPr>
      <w:r w:rsidRPr="003D60D6">
        <w:t>Območje ribiškega pristanišča je opredeljeno v 3. členu Odloka o pristanišču Piran (Ur.</w:t>
      </w:r>
      <w:r>
        <w:t xml:space="preserve"> </w:t>
      </w:r>
      <w:r w:rsidRPr="003D60D6">
        <w:t>l</w:t>
      </w:r>
      <w:r>
        <w:t>ist</w:t>
      </w:r>
      <w:r w:rsidRPr="003D60D6">
        <w:t xml:space="preserve"> RS</w:t>
      </w:r>
      <w:r>
        <w:t>,</w:t>
      </w:r>
      <w:r w:rsidRPr="003D60D6">
        <w:t xml:space="preserve"> št</w:t>
      </w:r>
      <w:r w:rsidR="003F683A">
        <w:t>.</w:t>
      </w:r>
      <w:r w:rsidRPr="003D60D6">
        <w:t xml:space="preserve"> 17/2009), grafično pa je označen na skici, ki je sestavni del teh pravil in ga je potrdil s sklepom Občinski svet.</w:t>
      </w:r>
    </w:p>
    <w:p w:rsidR="003D60D6" w:rsidRPr="003D60D6" w:rsidRDefault="003D60D6" w:rsidP="003D60D6">
      <w:pPr>
        <w:jc w:val="both"/>
      </w:pPr>
    </w:p>
    <w:p w:rsidR="003D60D6" w:rsidRPr="003D60D6" w:rsidRDefault="003D60D6" w:rsidP="003D60D6">
      <w:pPr>
        <w:pStyle w:val="ListParagraph"/>
        <w:numPr>
          <w:ilvl w:val="0"/>
          <w:numId w:val="3"/>
        </w:numPr>
        <w:jc w:val="center"/>
        <w:rPr>
          <w:b/>
        </w:rPr>
      </w:pPr>
      <w:r w:rsidRPr="003D60D6">
        <w:rPr>
          <w:b/>
        </w:rPr>
        <w:t>člen</w:t>
      </w:r>
    </w:p>
    <w:p w:rsidR="003D60D6" w:rsidRPr="003D60D6" w:rsidRDefault="003D60D6" w:rsidP="003D60D6">
      <w:pPr>
        <w:jc w:val="both"/>
      </w:pPr>
      <w:r w:rsidRPr="003D60D6">
        <w:t>Ta pravila določajo uporabo pristaniške infrastrukture v ribiškem pristanišču, uporabo ledomata in druge opreme, ki se nahaja v namenskem prostoru na Zelenjavnem trgu, uporabo mobilnega dvigala ter pravico do parkiranja vozila na rezerviranih parkirnih mestih namenjenih za potrebe dostave za opravljanje ribiške dejavnosti.</w:t>
      </w:r>
    </w:p>
    <w:p w:rsidR="003D60D6" w:rsidRPr="003D60D6" w:rsidRDefault="003D60D6" w:rsidP="003D60D6"/>
    <w:p w:rsidR="003D60D6" w:rsidRPr="003D60D6" w:rsidRDefault="003D60D6" w:rsidP="003D60D6">
      <w:pPr>
        <w:pStyle w:val="ListParagraph"/>
        <w:numPr>
          <w:ilvl w:val="0"/>
          <w:numId w:val="3"/>
        </w:numPr>
        <w:jc w:val="center"/>
        <w:rPr>
          <w:b/>
        </w:rPr>
      </w:pPr>
      <w:r w:rsidRPr="003D60D6">
        <w:rPr>
          <w:b/>
        </w:rPr>
        <w:t>člen</w:t>
      </w:r>
    </w:p>
    <w:p w:rsidR="003D60D6" w:rsidRPr="003D60D6" w:rsidRDefault="003D60D6" w:rsidP="003D60D6">
      <w:pPr>
        <w:jc w:val="both"/>
      </w:pPr>
      <w:r w:rsidRPr="003D60D6">
        <w:t>Uporabniki ribiškega pristanišča so vsi lastniki, i</w:t>
      </w:r>
      <w:r>
        <w:t>metniki pravice razpolaganja oziroma</w:t>
      </w:r>
      <w:r w:rsidRPr="003D60D6">
        <w:t xml:space="preserve"> uporabniki plovil, ki imajo pravico uporabljati del pristanišča, ki je namenjen za ribištvo.</w:t>
      </w:r>
    </w:p>
    <w:p w:rsidR="003D60D6" w:rsidRPr="003D60D6" w:rsidRDefault="003D60D6" w:rsidP="003D60D6">
      <w:pPr>
        <w:jc w:val="both"/>
      </w:pPr>
      <w:r w:rsidRPr="003D60D6">
        <w:t>Pravico do uporabe (priveza) v ribiškem pristanišču imajo ribiči, ki imajo veljavno dovoljenje za gospodarski ribolov in imajo registrirano dejavnost v občini Piran.</w:t>
      </w:r>
    </w:p>
    <w:p w:rsidR="003D60D6" w:rsidRPr="003D60D6" w:rsidRDefault="003D60D6" w:rsidP="003D60D6">
      <w:pPr>
        <w:jc w:val="both"/>
      </w:pPr>
    </w:p>
    <w:p w:rsidR="003D60D6" w:rsidRPr="003D60D6" w:rsidRDefault="003D60D6" w:rsidP="003D60D6">
      <w:pPr>
        <w:jc w:val="both"/>
      </w:pPr>
      <w:r w:rsidRPr="003D60D6">
        <w:t>V primeru, da uporabnik priveza ne izpolnjuje več katerega od prej navedenih pogojev izgubi pravico do priveza. V takšnem primeru lahko zadrži pravico do začasnega priveza (v kolikor so nezasedeni privezi v ribiškem pristanišču). V kolikor to ni možno je, na poziv upravljavca, v roku 2 mesecev dolžan plovilo umakniti iz priveza ter privez prepustiti upravljavcu.</w:t>
      </w:r>
    </w:p>
    <w:p w:rsidR="003D60D6" w:rsidRPr="003D60D6" w:rsidRDefault="003D60D6" w:rsidP="003D60D6">
      <w:pPr>
        <w:jc w:val="both"/>
      </w:pPr>
    </w:p>
    <w:p w:rsidR="003D60D6" w:rsidRPr="003D60D6" w:rsidRDefault="003D60D6" w:rsidP="003D60D6">
      <w:pPr>
        <w:jc w:val="both"/>
      </w:pPr>
      <w:r w:rsidRPr="003D60D6">
        <w:t>Razporeditev plovil v ribiškem delu pristanišča določa upravljavec pristanišča. Ostala prosta privezna mesta v ribiškem delu pristanišča se razporedijo ribičem, ki izpolnjujejo pogoje za pridobitev priveza, skladno z določili iz p</w:t>
      </w:r>
      <w:r w:rsidR="0087183D">
        <w:t>rvega odstavka tega člena</w:t>
      </w:r>
      <w:r w:rsidRPr="003D60D6">
        <w:t>, na podlagi vrstnega  reda prejetih vlog. Pri dodelitvi prostega priveznega mesta v ribiškem pristanišču se praviloma upošteva tudi velikost plovila, ki mora biti ustrezna prostemu priveznemu mestu.</w:t>
      </w:r>
    </w:p>
    <w:p w:rsidR="003D60D6" w:rsidRPr="003D60D6" w:rsidRDefault="003D60D6" w:rsidP="003D60D6"/>
    <w:p w:rsidR="003D60D6" w:rsidRPr="003D60D6" w:rsidRDefault="003D60D6" w:rsidP="003D60D6">
      <w:pPr>
        <w:pStyle w:val="ListParagraph"/>
        <w:numPr>
          <w:ilvl w:val="0"/>
          <w:numId w:val="3"/>
        </w:numPr>
        <w:jc w:val="center"/>
        <w:rPr>
          <w:b/>
        </w:rPr>
      </w:pPr>
      <w:r w:rsidRPr="003D60D6">
        <w:rPr>
          <w:b/>
        </w:rPr>
        <w:t>člen</w:t>
      </w:r>
    </w:p>
    <w:p w:rsidR="003D60D6" w:rsidRPr="003D60D6" w:rsidRDefault="003D60D6" w:rsidP="003D60D6">
      <w:pPr>
        <w:jc w:val="both"/>
      </w:pPr>
      <w:r w:rsidRPr="003D60D6">
        <w:t xml:space="preserve">Vsakemu priveznemu mestu praviloma pripada en zabojnik za shranjevanje ribiške opreme. Razdelitev zabojnikov opravi upravljavec pristanišča. Ribiči prejmejo zabojnik v najem in so ga dolžni sami, na lastne stroške vzdrževati, ter skrbeti za ličnost in funkcionalnost zabojnika. Vzdrževalna dela, ki so predmet garancije niso obveznost ribičev. V kolikor upravljavec ugotovi, da najemnik zabojnika z le-tem ne ravna ustrezno (poškodovan, neurejen zabojnik, nenamenska raba ipd.), najemnika o tem pisno opozori in mu da rok za odpravo ugotovljenih </w:t>
      </w:r>
      <w:r w:rsidRPr="003D60D6">
        <w:lastRenderedPageBreak/>
        <w:t>nepravilnosti. V kolikor tudi po pretečenem roku zabojnik ni urejen, lahko upravljavec odvzame zabojnik.</w:t>
      </w:r>
    </w:p>
    <w:p w:rsidR="003D60D6" w:rsidRPr="003D60D6" w:rsidRDefault="003D60D6" w:rsidP="003D60D6">
      <w:pPr>
        <w:jc w:val="both"/>
      </w:pPr>
      <w:r w:rsidRPr="003D60D6">
        <w:t>Dodelitev morebitnega dodatnega zabojnika se zainteresiranim ribičem dodeli na podlagi utemeljene vloge oz</w:t>
      </w:r>
      <w:r>
        <w:t>iroma</w:t>
      </w:r>
      <w:r w:rsidRPr="003D60D6">
        <w:t xml:space="preserve"> zaprosila.</w:t>
      </w:r>
    </w:p>
    <w:p w:rsidR="003D60D6" w:rsidRPr="003D60D6" w:rsidRDefault="003D60D6" w:rsidP="003D60D6">
      <w:pPr>
        <w:jc w:val="both"/>
      </w:pPr>
    </w:p>
    <w:p w:rsidR="003D60D6" w:rsidRPr="003D60D6" w:rsidRDefault="003D60D6" w:rsidP="003D60D6">
      <w:pPr>
        <w:jc w:val="both"/>
      </w:pPr>
      <w:r w:rsidRPr="003D60D6">
        <w:t>Ribiči morajo vso svojo opremo hraniti v zabojnikih. Izjema je le</w:t>
      </w:r>
      <w:r>
        <w:t xml:space="preserve"> </w:t>
      </w:r>
      <w:r w:rsidRPr="003D60D6">
        <w:t>tista oprema, ki jo trenutno potrebujejo za opravljanje dejavnosti. Ta oprema je lahko deponirana na lesenem podestu pred privezanim plovilom.</w:t>
      </w:r>
    </w:p>
    <w:p w:rsidR="003D60D6" w:rsidRPr="003D60D6" w:rsidRDefault="003D60D6" w:rsidP="003D60D6">
      <w:pPr>
        <w:jc w:val="both"/>
      </w:pPr>
    </w:p>
    <w:p w:rsidR="003D60D6" w:rsidRPr="003D60D6" w:rsidRDefault="003D60D6" w:rsidP="003D60D6">
      <w:pPr>
        <w:jc w:val="both"/>
        <w:outlineLvl w:val="0"/>
      </w:pPr>
      <w:r w:rsidRPr="003D60D6">
        <w:t>Ribiška in druga oprema ne sme v nobenem primeru ležati na tlakovanem delu pristanišča.</w:t>
      </w:r>
    </w:p>
    <w:p w:rsidR="003D60D6" w:rsidRPr="003D60D6" w:rsidRDefault="003D60D6" w:rsidP="003D60D6"/>
    <w:p w:rsidR="003D60D6" w:rsidRPr="003D60D6" w:rsidRDefault="003D60D6" w:rsidP="003D60D6">
      <w:pPr>
        <w:pStyle w:val="ListParagraph"/>
        <w:numPr>
          <w:ilvl w:val="0"/>
          <w:numId w:val="3"/>
        </w:numPr>
        <w:jc w:val="center"/>
        <w:rPr>
          <w:b/>
        </w:rPr>
      </w:pPr>
      <w:r w:rsidRPr="003D60D6">
        <w:rPr>
          <w:b/>
        </w:rPr>
        <w:t>člen</w:t>
      </w:r>
    </w:p>
    <w:p w:rsidR="003D60D6" w:rsidRPr="003D60D6" w:rsidRDefault="003D60D6" w:rsidP="003D60D6">
      <w:pPr>
        <w:jc w:val="both"/>
      </w:pPr>
      <w:r w:rsidRPr="003D60D6">
        <w:t>Uporaba vode in električne energije je možna preko uporabniške kartice, ki jo upravičencem izda upravitelj. V primeru neplačevanja vode in elektrike lahko upravljavec uporabniško kartico izklopi in uporabniku onemogoči uporabo. Po plačilu zaostalih obveznosti upravljavec ponovno vklopi kartico.</w:t>
      </w:r>
    </w:p>
    <w:p w:rsidR="003D60D6" w:rsidRPr="003D60D6" w:rsidRDefault="003D60D6" w:rsidP="003D60D6"/>
    <w:p w:rsidR="003D60D6" w:rsidRPr="003D60D6" w:rsidRDefault="003D60D6" w:rsidP="003D60D6">
      <w:pPr>
        <w:pStyle w:val="ListParagraph"/>
        <w:numPr>
          <w:ilvl w:val="0"/>
          <w:numId w:val="3"/>
        </w:numPr>
        <w:jc w:val="center"/>
        <w:rPr>
          <w:b/>
        </w:rPr>
      </w:pPr>
      <w:r w:rsidRPr="003D60D6">
        <w:rPr>
          <w:b/>
        </w:rPr>
        <w:t>člen</w:t>
      </w:r>
    </w:p>
    <w:p w:rsidR="003D60D6" w:rsidRPr="003D60D6" w:rsidRDefault="003D60D6" w:rsidP="003D60D6">
      <w:pPr>
        <w:jc w:val="both"/>
      </w:pPr>
      <w:r w:rsidRPr="003D60D6">
        <w:t>Ribičem, ki imajo pravico do priveza v ribiškem pristanišču v Piranu je dovoljena uporaba ledomata in druge opreme na Zelenjavnem trgu. Uporaba ledomata (prevzem ledu) je dovoljena le za lastno dejavnost. V času obratovanja tržnice v Piranu led izdaja upravitelj tržnice. Izven tega časa je za izdajo ledu zadolžena oseba (ali več oseb), ki jo skupaj določita upravljavec in predstavnik ribičev. O prevzemu ledu, se vodi evidenca. Stroški delovanja ledomata in porabljenega ledu bremenijo uporabnike le</w:t>
      </w:r>
      <w:r w:rsidR="00A63BD2">
        <w:t>-</w:t>
      </w:r>
      <w:r w:rsidRPr="003D60D6">
        <w:t xml:space="preserve">tega. </w:t>
      </w:r>
    </w:p>
    <w:p w:rsidR="003D60D6" w:rsidRPr="003D60D6" w:rsidRDefault="003D60D6" w:rsidP="003D60D6">
      <w:pPr>
        <w:jc w:val="both"/>
      </w:pPr>
      <w:r w:rsidRPr="003D60D6">
        <w:t>Mesečni stroški delovanja ledomata se med uporabnike razdelijo po dogovorjenem ključu  skladno s količino prevzetega ledu v predhodnem mesecu oz</w:t>
      </w:r>
      <w:r w:rsidR="00A63BD2">
        <w:t>iroma</w:t>
      </w:r>
      <w:r w:rsidRPr="003D60D6">
        <w:t xml:space="preserve"> v kolikor tega dogovora ni pa s pavšalnim zneskom med zainteresirane ribiče, ki to storitev tudi uporabljajo. Podlaga za opredelitev dogovorjenega ključa med uporabniki je 1 mesečno poskusno obdobje.</w:t>
      </w:r>
    </w:p>
    <w:p w:rsidR="003D60D6" w:rsidRPr="003D60D6" w:rsidRDefault="003D60D6" w:rsidP="003D60D6">
      <w:pPr>
        <w:jc w:val="center"/>
        <w:rPr>
          <w:b/>
        </w:rPr>
      </w:pPr>
    </w:p>
    <w:p w:rsidR="003D60D6" w:rsidRPr="003D60D6" w:rsidRDefault="003D60D6" w:rsidP="003D60D6">
      <w:pPr>
        <w:pStyle w:val="ListParagraph"/>
        <w:numPr>
          <w:ilvl w:val="0"/>
          <w:numId w:val="3"/>
        </w:numPr>
        <w:jc w:val="center"/>
        <w:rPr>
          <w:b/>
        </w:rPr>
      </w:pPr>
      <w:r w:rsidRPr="003D60D6">
        <w:rPr>
          <w:b/>
        </w:rPr>
        <w:t>člen</w:t>
      </w:r>
    </w:p>
    <w:p w:rsidR="003D60D6" w:rsidRPr="003D60D6" w:rsidRDefault="003D60D6" w:rsidP="003D60D6">
      <w:pPr>
        <w:jc w:val="both"/>
      </w:pPr>
      <w:r w:rsidRPr="003D60D6">
        <w:t>Z mobilnim dvigalom v ribiškem pristanišču upravlja ustrezno usposobljen</w:t>
      </w:r>
      <w:r w:rsidR="00A63BD2">
        <w:t>o</w:t>
      </w:r>
      <w:r w:rsidRPr="003D60D6">
        <w:t xml:space="preserve"> osebje upravljavca. O potrebi po uporabi dvigala morajo uporabniki predhodno obvestiti upravljavca. Uporaba dvigala se plačuje skladno s cenikom, ki ga sprejme Občinski svet. Cena se oblikuje  na način</w:t>
      </w:r>
      <w:r w:rsidR="00A63BD2">
        <w:t>,</w:t>
      </w:r>
      <w:r w:rsidRPr="003D60D6">
        <w:t xml:space="preserve"> da pokriva stroške uporabe dvigala.</w:t>
      </w:r>
    </w:p>
    <w:p w:rsidR="003D60D6" w:rsidRPr="003D60D6" w:rsidRDefault="003D60D6" w:rsidP="003D60D6"/>
    <w:p w:rsidR="003D60D6" w:rsidRPr="003D60D6" w:rsidRDefault="003D60D6" w:rsidP="003D60D6">
      <w:pPr>
        <w:pStyle w:val="ListParagraph"/>
        <w:numPr>
          <w:ilvl w:val="0"/>
          <w:numId w:val="3"/>
        </w:numPr>
        <w:jc w:val="center"/>
        <w:rPr>
          <w:b/>
        </w:rPr>
      </w:pPr>
      <w:r w:rsidRPr="003D60D6">
        <w:rPr>
          <w:b/>
        </w:rPr>
        <w:t>člen</w:t>
      </w:r>
    </w:p>
    <w:p w:rsidR="003D60D6" w:rsidRPr="003D60D6" w:rsidRDefault="003D60D6" w:rsidP="003D60D6">
      <w:pPr>
        <w:jc w:val="both"/>
      </w:pPr>
      <w:r w:rsidRPr="003D60D6">
        <w:t xml:space="preserve">V ribiškem pristanišču je skladno s projektom opredeljenih pet parkirnih mest in mesto za manjše tovorno vozilo, </w:t>
      </w:r>
      <w:r w:rsidRPr="003D60D6">
        <w:rPr>
          <w:b/>
        </w:rPr>
        <w:t>ki so namenjena za dostavo za potrebe ribištva</w:t>
      </w:r>
      <w:r w:rsidRPr="003D60D6">
        <w:t xml:space="preserve"> </w:t>
      </w:r>
      <w:r w:rsidRPr="003D60D6">
        <w:rPr>
          <w:b/>
        </w:rPr>
        <w:t xml:space="preserve">in se uporabljajo le za čas izvajanja ribiške dejavnosti </w:t>
      </w:r>
      <w:r w:rsidRPr="003D60D6">
        <w:t>(dovoz/odvoz opreme, odvoz ribe izven območja mesta Piran,….). Na teh parkirnih mestih je dovoljeno parkiranje in ustavljanje vozil le imetnikom ustreznih dovolilnic. Poleg 5 parkirnih mest je upravičencem za parkiranje dovoljeno uporabljati tudi površino, ki je po projektu namenjena za parkiranje tovornega vozila za nakladanje rib. V času prihoda takšnega vozila, ribiči na teh površinah ne smejo parkirati. Na javni površini, kjer se nahaja odvodnjavanje (lovilec maščob) ni dovoljeno parkiranje.</w:t>
      </w:r>
    </w:p>
    <w:p w:rsidR="003D60D6" w:rsidRPr="003D60D6" w:rsidRDefault="003D60D6" w:rsidP="003D60D6">
      <w:pPr>
        <w:jc w:val="both"/>
      </w:pPr>
      <w:r w:rsidRPr="003D60D6">
        <w:t>Dovolilnico izda upravljavec le tistim ribičem, ki dokazujejo, da aktivno opravljajo ribiško dejavnost iz območja ribiškega pristanišča Piran. Dovolilnica se izdaja za dobo 1 leta.  Dokazilo o aktivnem opravljanju ribiške dejavnosti je 60 ladijskih dnevnikov za preteklo leto oz</w:t>
      </w:r>
      <w:r>
        <w:t>iroma</w:t>
      </w:r>
      <w:r w:rsidRPr="003D60D6">
        <w:t xml:space="preserve"> za </w:t>
      </w:r>
      <w:r>
        <w:t>obdobje preteklih 12 mesecev</w:t>
      </w:r>
      <w:r w:rsidRPr="003D60D6">
        <w:t xml:space="preserve"> oz</w:t>
      </w:r>
      <w:r>
        <w:t>iroma</w:t>
      </w:r>
      <w:r w:rsidRPr="003D60D6">
        <w:t xml:space="preserve"> drugih ustreznih listin, ki izkazujejo aktivno opravljanje ribiške dejavnosti (računi o prodaji rib,….)</w:t>
      </w:r>
      <w:r>
        <w:t>.</w:t>
      </w:r>
    </w:p>
    <w:p w:rsidR="003D60D6" w:rsidRPr="003D60D6" w:rsidRDefault="003D60D6" w:rsidP="003D60D6">
      <w:pPr>
        <w:jc w:val="both"/>
      </w:pPr>
      <w:r w:rsidRPr="003D60D6">
        <w:lastRenderedPageBreak/>
        <w:t>Prvo dovolilnico (takoj po sprejemu tega pristaniškega reda) se izdaja upravičencem na podlagi predložitve 60 ladijskih dnevnikov za obdobje preteklih 12 mesecev oz</w:t>
      </w:r>
      <w:r>
        <w:t>iroma</w:t>
      </w:r>
      <w:r w:rsidRPr="003D60D6">
        <w:t xml:space="preserve"> drugih ustreznih listin.</w:t>
      </w:r>
    </w:p>
    <w:p w:rsidR="003D60D6" w:rsidRPr="003D60D6" w:rsidRDefault="003D60D6" w:rsidP="003D60D6">
      <w:pPr>
        <w:jc w:val="both"/>
      </w:pPr>
      <w:r w:rsidRPr="003D60D6">
        <w:t>Parkiranje na namenskih parkirnih mestih je dovoljeno ob ustrezni dovolilnici (razvidna na armaturni plošči v vozilu) s časovno omejitvijo po terminu, ki je opredeljen v ladijskem dnevniku za posamičen dan z upoštevanjem 2 urnega pribitka, kar je tudi maksimalno število ur parkiranja na dan. Ribiči ne smejo parkirati svojega vozila na teh namenskih površinah v času ko ne izvajajo ribiške dejavnosti.</w:t>
      </w:r>
    </w:p>
    <w:p w:rsidR="003D60D6" w:rsidRPr="003D60D6" w:rsidRDefault="003D60D6" w:rsidP="003D60D6">
      <w:pPr>
        <w:jc w:val="both"/>
      </w:pPr>
      <w:r w:rsidRPr="003D60D6">
        <w:t>Upravljavec lahko dovolilnico tudi prekliče in sicer v primerih, ko uporabnik dovolilnice le-to večkrat zlorablja in jo uporablja v druge namene in ne za opravljanje dejavnosti (3 ugotovljene kršitve so kriterij za preklic dovoljenja). Ribiči – upravičenci do dovolilnice za parkiranje so dolžni upravljavcu, na njegovo zahtevo, dostaviti ladijski dnevnik.</w:t>
      </w:r>
    </w:p>
    <w:p w:rsidR="003D60D6" w:rsidRPr="003D60D6" w:rsidRDefault="003D60D6" w:rsidP="003D60D6">
      <w:pPr>
        <w:jc w:val="both"/>
      </w:pPr>
    </w:p>
    <w:p w:rsidR="003D60D6" w:rsidRPr="003D60D6" w:rsidRDefault="003D60D6" w:rsidP="003D60D6">
      <w:pPr>
        <w:jc w:val="both"/>
      </w:pPr>
      <w:r w:rsidRPr="003D60D6">
        <w:t>Ribiči (kot tudi ostali vozniki) so dolžni upoštevati postavljeno signalizacijo na območju ribiškega pristanišča.</w:t>
      </w:r>
    </w:p>
    <w:p w:rsidR="003D60D6" w:rsidRPr="003D60D6" w:rsidRDefault="003D60D6" w:rsidP="003D60D6">
      <w:pPr>
        <w:outlineLvl w:val="0"/>
      </w:pPr>
    </w:p>
    <w:p w:rsidR="003D60D6" w:rsidRPr="003D60D6" w:rsidRDefault="003D60D6" w:rsidP="003D60D6">
      <w:pPr>
        <w:pStyle w:val="ListParagraph"/>
        <w:numPr>
          <w:ilvl w:val="0"/>
          <w:numId w:val="3"/>
        </w:numPr>
        <w:jc w:val="center"/>
        <w:outlineLvl w:val="0"/>
        <w:rPr>
          <w:b/>
        </w:rPr>
      </w:pPr>
      <w:r w:rsidRPr="003D60D6">
        <w:rPr>
          <w:b/>
        </w:rPr>
        <w:t>člen</w:t>
      </w:r>
    </w:p>
    <w:p w:rsidR="003D60D6" w:rsidRPr="003D60D6" w:rsidRDefault="003D60D6" w:rsidP="003D60D6">
      <w:pPr>
        <w:jc w:val="both"/>
      </w:pPr>
      <w:r w:rsidRPr="003D60D6">
        <w:t>Poleg določil opredeljenih v prejšnjih členih teh pravil, veljajo za ribiško pristanišče tudi določila pravil o redu,  ki veljajo za preostali del pristanišča v Piranu.</w:t>
      </w:r>
    </w:p>
    <w:p w:rsidR="003D60D6" w:rsidRPr="003D60D6" w:rsidRDefault="003D60D6" w:rsidP="003D60D6"/>
    <w:p w:rsidR="003D60D6" w:rsidRPr="003D60D6" w:rsidRDefault="003D60D6" w:rsidP="003D60D6">
      <w:pPr>
        <w:pStyle w:val="ListParagraph"/>
        <w:numPr>
          <w:ilvl w:val="0"/>
          <w:numId w:val="3"/>
        </w:numPr>
        <w:jc w:val="center"/>
        <w:rPr>
          <w:b/>
        </w:rPr>
      </w:pPr>
      <w:r w:rsidRPr="003D60D6">
        <w:rPr>
          <w:b/>
        </w:rPr>
        <w:t>člen</w:t>
      </w:r>
    </w:p>
    <w:p w:rsidR="003D60D6" w:rsidRPr="003D60D6" w:rsidRDefault="003D60D6" w:rsidP="003D60D6">
      <w:pPr>
        <w:jc w:val="both"/>
      </w:pPr>
      <w:r w:rsidRPr="003D60D6">
        <w:t>Neupoštevanje določil teh pravil je lahko razlog za odpoved pogodbe.</w:t>
      </w:r>
    </w:p>
    <w:p w:rsidR="003D60D6" w:rsidRPr="003D60D6" w:rsidRDefault="003D60D6" w:rsidP="003D60D6"/>
    <w:p w:rsidR="003D60D6" w:rsidRDefault="003D60D6" w:rsidP="003D60D6"/>
    <w:p w:rsidR="009133FC" w:rsidRDefault="009133FC" w:rsidP="003D60D6">
      <w:r>
        <w:t>Piran, 25.07.2012</w:t>
      </w:r>
    </w:p>
    <w:p w:rsidR="009133FC" w:rsidRDefault="009133FC" w:rsidP="003D60D6">
      <w:r>
        <w:t>Številka: 631/02-12</w:t>
      </w:r>
    </w:p>
    <w:p w:rsidR="009133FC" w:rsidRPr="003D60D6" w:rsidRDefault="009133FC" w:rsidP="003D60D6"/>
    <w:p w:rsidR="003D60D6" w:rsidRPr="003D60D6" w:rsidRDefault="003D60D6" w:rsidP="003D60D6"/>
    <w:p w:rsidR="003D60D6" w:rsidRPr="003D60D6" w:rsidRDefault="003D60D6" w:rsidP="003D60D6">
      <w:pPr>
        <w:ind w:left="4956" w:firstLine="708"/>
      </w:pPr>
      <w:r w:rsidRPr="003D60D6">
        <w:t>Direktor družbe</w:t>
      </w:r>
      <w:r>
        <w:t>:</w:t>
      </w:r>
    </w:p>
    <w:p w:rsidR="003D60D6" w:rsidRPr="003D60D6" w:rsidRDefault="003D60D6" w:rsidP="003D60D6">
      <w:pPr>
        <w:ind w:left="5664"/>
      </w:pPr>
      <w:r w:rsidRPr="003D60D6">
        <w:t>Darij BARILLE, univ.dipl.ekon.</w:t>
      </w:r>
    </w:p>
    <w:p w:rsidR="00531909" w:rsidRPr="003D60D6" w:rsidRDefault="00531909">
      <w:bookmarkStart w:id="0" w:name="_GoBack"/>
      <w:bookmarkEnd w:id="0"/>
    </w:p>
    <w:sectPr w:rsidR="00531909" w:rsidRPr="003D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D7682"/>
    <w:multiLevelType w:val="hybridMultilevel"/>
    <w:tmpl w:val="1694A9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2814CF"/>
    <w:multiLevelType w:val="hybridMultilevel"/>
    <w:tmpl w:val="FE34D3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D6"/>
    <w:rsid w:val="003D60D6"/>
    <w:rsid w:val="003F683A"/>
    <w:rsid w:val="00531909"/>
    <w:rsid w:val="0087183D"/>
    <w:rsid w:val="009133FC"/>
    <w:rsid w:val="009F0C29"/>
    <w:rsid w:val="00A63BD2"/>
    <w:rsid w:val="00C4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6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6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Vožič</dc:creator>
  <cp:lastModifiedBy>Verica Vožič</cp:lastModifiedBy>
  <cp:revision>5</cp:revision>
  <cp:lastPrinted>2012-08-21T09:08:00Z</cp:lastPrinted>
  <dcterms:created xsi:type="dcterms:W3CDTF">2012-08-21T08:42:00Z</dcterms:created>
  <dcterms:modified xsi:type="dcterms:W3CDTF">2016-04-19T08:44:00Z</dcterms:modified>
</cp:coreProperties>
</file>